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6" w:rsidRPr="00426D36" w:rsidRDefault="00426D36" w:rsidP="0042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6D3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Информация по состоянию окружающей среды Костанайской области </w:t>
      </w:r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подготовлена по данным «Информационный бюллетеня о состоянии окружающей среды Республики Казахстан», выпуск № </w:t>
      </w:r>
      <w:r w:rsid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3 (209</w:t>
      </w:r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>), подготовленный по результатам работ, выполняемых специализированными подразделениями РГП “</w:t>
      </w:r>
      <w:proofErr w:type="spellStart"/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>Казгидромет</w:t>
      </w:r>
      <w:proofErr w:type="spellEnd"/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>” по проведению экологического мониторинга за состоянием окружающей среды на наблюдательной сети национальной гидрометеорологической службы.</w:t>
      </w:r>
    </w:p>
    <w:p w:rsidR="00426D36" w:rsidRPr="00426D36" w:rsidRDefault="00426D36" w:rsidP="0042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Информационный бюллетень (полная версия) размещен на сайте </w:t>
      </w:r>
      <w:hyperlink r:id="rId7" w:history="1">
        <w:r w:rsidRPr="00426D3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426D36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proofErr w:type="spellStart"/>
        <w:r w:rsidRPr="00426D3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kazhydromet</w:t>
        </w:r>
        <w:proofErr w:type="spellEnd"/>
        <w:r w:rsidRPr="00426D36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426D3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kz</w:t>
        </w:r>
        <w:proofErr w:type="spellEnd"/>
      </w:hyperlink>
      <w:proofErr w:type="spellStart"/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>Казгидромет</w:t>
      </w:r>
      <w:proofErr w:type="spellEnd"/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Республики Казахстан в разделе «</w:t>
      </w:r>
      <w:r w:rsidRPr="00426D36">
        <w:rPr>
          <w:rFonts w:ascii="Times New Roman" w:eastAsia="Times New Roman" w:hAnsi="Times New Roman" w:cs="Times New Roman"/>
          <w:color w:val="000000"/>
          <w:sz w:val="28"/>
          <w:szCs w:val="36"/>
          <w:lang w:bidi="en-US"/>
        </w:rPr>
        <w:t>мониторинг окружающей среды</w:t>
      </w:r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426D36" w:rsidRPr="00426D36" w:rsidRDefault="00426D36" w:rsidP="0042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6D36" w:rsidRPr="00426D36" w:rsidRDefault="00426D36" w:rsidP="0042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6D36" w:rsidRPr="00426D36" w:rsidRDefault="00426D36" w:rsidP="0042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bidi="en-US"/>
        </w:rPr>
      </w:pPr>
      <w:r w:rsidRPr="00426D36">
        <w:rPr>
          <w:rFonts w:ascii="Times New Roman" w:eastAsia="Times New Roman" w:hAnsi="Times New Roman" w:cs="Times New Roman"/>
          <w:b/>
          <w:sz w:val="36"/>
          <w:szCs w:val="28"/>
          <w:lang w:bidi="en-US"/>
        </w:rPr>
        <w:t xml:space="preserve">Состояние окружающей среды Костанайской области за </w:t>
      </w:r>
      <w:r w:rsidR="00675931">
        <w:rPr>
          <w:rFonts w:ascii="Times New Roman" w:eastAsia="Times New Roman" w:hAnsi="Times New Roman" w:cs="Times New Roman"/>
          <w:b/>
          <w:sz w:val="36"/>
          <w:szCs w:val="28"/>
          <w:lang w:bidi="en-US"/>
        </w:rPr>
        <w:t>март</w:t>
      </w:r>
      <w:r w:rsidR="00570BD8">
        <w:rPr>
          <w:rFonts w:ascii="Times New Roman" w:eastAsia="Times New Roman" w:hAnsi="Times New Roman" w:cs="Times New Roman"/>
          <w:b/>
          <w:sz w:val="36"/>
          <w:szCs w:val="28"/>
          <w:lang w:bidi="en-US"/>
        </w:rPr>
        <w:t xml:space="preserve"> 2017</w:t>
      </w:r>
      <w:r>
        <w:rPr>
          <w:rFonts w:ascii="Times New Roman" w:eastAsia="Times New Roman" w:hAnsi="Times New Roman" w:cs="Times New Roman"/>
          <w:b/>
          <w:sz w:val="36"/>
          <w:szCs w:val="28"/>
          <w:lang w:bidi="en-US"/>
        </w:rPr>
        <w:t xml:space="preserve"> года</w:t>
      </w:r>
    </w:p>
    <w:p w:rsidR="00426D36" w:rsidRPr="00426D36" w:rsidRDefault="00426D36" w:rsidP="00426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0BD8" w:rsidRPr="00570BD8" w:rsidRDefault="00570BD8" w:rsidP="00570B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0BD8" w:rsidRPr="00570BD8" w:rsidRDefault="00570BD8" w:rsidP="00570BD8">
      <w:pPr>
        <w:shd w:val="clear" w:color="auto" w:fill="FFFFFF"/>
        <w:spacing w:after="0" w:line="240" w:lineRule="auto"/>
        <w:ind w:left="1085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570B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Состояние загрязнения атмосферного воздуха по городу </w:t>
      </w:r>
      <w:proofErr w:type="spellStart"/>
      <w:r w:rsidRPr="00570B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Костанай</w:t>
      </w:r>
      <w:proofErr w:type="spellEnd"/>
    </w:p>
    <w:p w:rsidR="00570BD8" w:rsidRPr="00570BD8" w:rsidRDefault="00570BD8" w:rsidP="00570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состоянием атмосферного воздуха велись на 4 стационарных поста</w:t>
      </w:r>
      <w:proofErr w:type="gramStart"/>
      <w:r w:rsidRPr="00675931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Pr="0067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1., таблица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6759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75931" w:rsidRPr="00675931" w:rsidRDefault="00675931" w:rsidP="00675931">
      <w:pPr>
        <w:tabs>
          <w:tab w:val="left" w:pos="921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Таблица </w:t>
      </w:r>
      <w:r w:rsidRPr="00675931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1</w:t>
      </w:r>
    </w:p>
    <w:p w:rsidR="00675931" w:rsidRPr="00675931" w:rsidRDefault="00675931" w:rsidP="00675931">
      <w:pPr>
        <w:tabs>
          <w:tab w:val="left" w:pos="921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расположения постов наблюдений и определяемые примеси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884"/>
        <w:gridCol w:w="2381"/>
        <w:gridCol w:w="3389"/>
      </w:tblGrid>
      <w:tr w:rsidR="00675931" w:rsidRPr="00675931" w:rsidTr="00C82401">
        <w:tc>
          <w:tcPr>
            <w:tcW w:w="110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Номер</w:t>
            </w:r>
          </w:p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поста</w:t>
            </w:r>
          </w:p>
        </w:tc>
        <w:tc>
          <w:tcPr>
            <w:tcW w:w="1134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 отбора</w:t>
            </w:r>
          </w:p>
        </w:tc>
        <w:tc>
          <w:tcPr>
            <w:tcW w:w="1884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Проведение наблюдений</w:t>
            </w:r>
          </w:p>
        </w:tc>
        <w:tc>
          <w:tcPr>
            <w:tcW w:w="238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Адрес поста</w:t>
            </w:r>
          </w:p>
        </w:tc>
        <w:tc>
          <w:tcPr>
            <w:tcW w:w="3389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Определяемые примеси</w:t>
            </w:r>
          </w:p>
        </w:tc>
      </w:tr>
      <w:tr w:rsidR="00675931" w:rsidRPr="00675931" w:rsidTr="00C82401">
        <w:tc>
          <w:tcPr>
            <w:tcW w:w="110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 раза </w:t>
            </w:r>
          </w:p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сутки</w:t>
            </w:r>
          </w:p>
        </w:tc>
        <w:tc>
          <w:tcPr>
            <w:tcW w:w="1884" w:type="dxa"/>
            <w:vMerge w:val="restart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ручной отбор проб (дискретные методы)</w:t>
            </w:r>
          </w:p>
        </w:tc>
        <w:tc>
          <w:tcPr>
            <w:tcW w:w="238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ул. </w:t>
            </w:r>
            <w:proofErr w:type="spellStart"/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Каирбекова</w:t>
            </w:r>
            <w:proofErr w:type="spellEnd"/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, 379; жилой район</w:t>
            </w:r>
          </w:p>
        </w:tc>
        <w:tc>
          <w:tcPr>
            <w:tcW w:w="3389" w:type="dxa"/>
            <w:vMerge w:val="restart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взвешенные частицы (пыль), </w:t>
            </w: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диоксид серы, оксид углерода, диоксид азота</w:t>
            </w:r>
          </w:p>
        </w:tc>
      </w:tr>
      <w:tr w:rsidR="00675931" w:rsidRPr="00675931" w:rsidTr="00C82401">
        <w:tc>
          <w:tcPr>
            <w:tcW w:w="110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84" w:type="dxa"/>
            <w:vMerge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bidi="en-US"/>
              </w:rPr>
            </w:pPr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ул. </w:t>
            </w:r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bidi="en-US"/>
              </w:rPr>
              <w:t>Дощанова</w:t>
            </w:r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, </w:t>
            </w:r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bidi="en-US"/>
              </w:rPr>
              <w:t>43,</w:t>
            </w:r>
          </w:p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bidi="en-US"/>
              </w:rPr>
              <w:t>центр города</w:t>
            </w:r>
          </w:p>
        </w:tc>
        <w:tc>
          <w:tcPr>
            <w:tcW w:w="3389" w:type="dxa"/>
            <w:vMerge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75931" w:rsidRPr="00675931" w:rsidTr="00C82401">
        <w:trPr>
          <w:trHeight w:val="363"/>
        </w:trPr>
        <w:tc>
          <w:tcPr>
            <w:tcW w:w="110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каждые 20 минут</w:t>
            </w:r>
          </w:p>
        </w:tc>
        <w:tc>
          <w:tcPr>
            <w:tcW w:w="1884" w:type="dxa"/>
            <w:vMerge w:val="restart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непрерывном режиме</w:t>
            </w:r>
          </w:p>
        </w:tc>
        <w:tc>
          <w:tcPr>
            <w:tcW w:w="238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proofErr w:type="spellStart"/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ул</w:t>
            </w:r>
            <w:proofErr w:type="gramStart"/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.Б</w:t>
            </w:r>
            <w:proofErr w:type="gramEnd"/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ородина</w:t>
            </w:r>
            <w:proofErr w:type="spellEnd"/>
          </w:p>
        </w:tc>
        <w:tc>
          <w:tcPr>
            <w:tcW w:w="3389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диоксид серы, оксид углерода, диоксид и оксид азота</w:t>
            </w:r>
          </w:p>
        </w:tc>
      </w:tr>
      <w:tr w:rsidR="00675931" w:rsidRPr="00675931" w:rsidTr="00C82401">
        <w:trPr>
          <w:trHeight w:val="283"/>
        </w:trPr>
        <w:tc>
          <w:tcPr>
            <w:tcW w:w="110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84" w:type="dxa"/>
            <w:vMerge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ул. Маяковского</w:t>
            </w:r>
          </w:p>
        </w:tc>
        <w:tc>
          <w:tcPr>
            <w:tcW w:w="3389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взвешенные частицы РМ-10,  диоксид серы, оксид углерода, диоксид и оксид азота</w:t>
            </w:r>
          </w:p>
        </w:tc>
      </w:tr>
    </w:tbl>
    <w:p w:rsidR="00675931" w:rsidRPr="00675931" w:rsidRDefault="00675931" w:rsidP="00675931">
      <w:pPr>
        <w:tabs>
          <w:tab w:val="left" w:pos="921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7593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AD1EFA6" wp14:editId="02E36CEE">
            <wp:extent cx="6294120" cy="3740785"/>
            <wp:effectExtent l="19050" t="0" r="0" b="0"/>
            <wp:docPr id="1" name="Рисунок 28" descr="C:\Users\ww\Desktop\На бюллетень\Костан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ww\Desktop\На бюллетень\Костана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right="-375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с.</w:t>
      </w:r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 Схема расположения стационарной сети наблюдения 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right="-375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 загрязнением атмосферного воздуха города </w:t>
      </w:r>
      <w:proofErr w:type="spellStart"/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>Костанай</w:t>
      </w:r>
      <w:proofErr w:type="spellEnd"/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675931" w:rsidRPr="00675931" w:rsidRDefault="00E07F9E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F556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Общ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ая оценка загрязнения атмосферы</w:t>
      </w:r>
      <w:r w:rsidRPr="00A61B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31063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ась двумя </w:t>
      </w:r>
      <w:r w:rsidRPr="00B63B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значениями – </w:t>
      </w:r>
      <w:r w:rsidRPr="00B63BC1">
        <w:rPr>
          <w:rFonts w:ascii="Times New Roman" w:hAnsi="Times New Roman" w:cs="Times New Roman"/>
          <w:color w:val="000000"/>
          <w:sz w:val="28"/>
          <w:szCs w:val="28"/>
        </w:rPr>
        <w:t>стандартный индекс (СИ) и набольшая повторяемость (НП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67593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 w:rsidR="00675931"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По данным стацио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нарной сети наблюдений (рис.</w:t>
      </w:r>
      <w:r w:rsidR="00675931"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1), уровень загрязнения атмосферного воздуха оценивался </w:t>
      </w:r>
      <w:r w:rsidR="00675931" w:rsidRPr="00675931">
        <w:rPr>
          <w:rFonts w:ascii="Times New Roman" w:eastAsia="Times New Roman" w:hAnsi="Times New Roman" w:cs="Times New Roman"/>
          <w:b/>
          <w:i/>
          <w:sz w:val="28"/>
          <w:szCs w:val="28"/>
          <w:lang w:val="kk-KZ" w:bidi="en-US"/>
        </w:rPr>
        <w:t>низким</w:t>
      </w:r>
      <w:r w:rsidR="00675931"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определялся значениями СИ равным</w:t>
      </w:r>
      <w:r w:rsidR="00675931"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675931"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1и НП =</w:t>
      </w:r>
      <w:r w:rsidR="00675931"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0</w:t>
      </w:r>
      <w:r w:rsidR="00675931"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%</w:t>
      </w:r>
      <w:bookmarkStart w:id="0" w:name="_GoBack"/>
      <w:bookmarkEnd w:id="0"/>
      <w:r w:rsidR="00675931"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М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аксимально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-разовые концентрации диоксида серы – 1,3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ПДК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м.р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диоксида азота – 1,1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ПДК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м.р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загрязняющих веществ не превышали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норму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:rsidR="00675931" w:rsidRPr="00675931" w:rsidRDefault="00675931" w:rsidP="00675931">
      <w:pPr>
        <w:tabs>
          <w:tab w:val="left" w:pos="4678"/>
          <w:tab w:val="left" w:pos="921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Состояние атмосферного воздуха по городу </w:t>
      </w:r>
      <w:proofErr w:type="gram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Рудный</w:t>
      </w:r>
      <w:proofErr w:type="gramEnd"/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состоянием атмосферного воздуха велись на 2 стационарных постах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</w:t>
      </w:r>
      <w:r w:rsidRPr="0067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таблица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6759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75931" w:rsidRPr="00675931" w:rsidRDefault="00675931" w:rsidP="00675931">
      <w:pPr>
        <w:tabs>
          <w:tab w:val="left" w:pos="921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  <w:r w:rsidRPr="00675931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2</w:t>
      </w:r>
    </w:p>
    <w:p w:rsidR="00675931" w:rsidRPr="00675931" w:rsidRDefault="00675931" w:rsidP="00675931">
      <w:pPr>
        <w:tabs>
          <w:tab w:val="left" w:pos="921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расположения постов наблюдений и определяемые примеси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057"/>
        <w:gridCol w:w="2843"/>
        <w:gridCol w:w="1830"/>
        <w:gridCol w:w="2994"/>
      </w:tblGrid>
      <w:tr w:rsidR="00675931" w:rsidRPr="00675931" w:rsidTr="00C82401">
        <w:trPr>
          <w:jc w:val="center"/>
        </w:trPr>
        <w:tc>
          <w:tcPr>
            <w:tcW w:w="952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Номер</w:t>
            </w:r>
          </w:p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поста</w:t>
            </w:r>
          </w:p>
        </w:tc>
        <w:tc>
          <w:tcPr>
            <w:tcW w:w="1057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 отбора</w:t>
            </w:r>
          </w:p>
        </w:tc>
        <w:tc>
          <w:tcPr>
            <w:tcW w:w="2843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Проведениенаблюдений</w:t>
            </w:r>
            <w:proofErr w:type="spellEnd"/>
          </w:p>
        </w:tc>
        <w:tc>
          <w:tcPr>
            <w:tcW w:w="1830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Адрес поста</w:t>
            </w:r>
          </w:p>
        </w:tc>
        <w:tc>
          <w:tcPr>
            <w:tcW w:w="2994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Определяемые примеси</w:t>
            </w:r>
          </w:p>
        </w:tc>
      </w:tr>
      <w:tr w:rsidR="00675931" w:rsidRPr="00675931" w:rsidTr="00C82401">
        <w:trPr>
          <w:trHeight w:val="727"/>
          <w:jc w:val="center"/>
        </w:trPr>
        <w:tc>
          <w:tcPr>
            <w:tcW w:w="952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057" w:type="dxa"/>
            <w:vMerge w:val="restart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каждые 20 минут</w:t>
            </w:r>
          </w:p>
        </w:tc>
        <w:tc>
          <w:tcPr>
            <w:tcW w:w="2843" w:type="dxa"/>
            <w:vMerge w:val="restart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непрерывном режиме</w:t>
            </w:r>
          </w:p>
        </w:tc>
        <w:tc>
          <w:tcPr>
            <w:tcW w:w="1830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ул. Молодой Гвардии</w:t>
            </w:r>
          </w:p>
        </w:tc>
        <w:tc>
          <w:tcPr>
            <w:tcW w:w="2994" w:type="dxa"/>
            <w:vMerge w:val="restart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взвешенные частицы РМ-10, диоксид серы,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оксид углерода,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диоксид и оксид азота</w:t>
            </w:r>
          </w:p>
        </w:tc>
      </w:tr>
      <w:tr w:rsidR="00675931" w:rsidRPr="00675931" w:rsidTr="00C82401">
        <w:trPr>
          <w:jc w:val="center"/>
        </w:trPr>
        <w:tc>
          <w:tcPr>
            <w:tcW w:w="952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057" w:type="dxa"/>
            <w:vMerge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43" w:type="dxa"/>
            <w:vMerge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рядом с мечетью</w:t>
            </w:r>
          </w:p>
        </w:tc>
        <w:tc>
          <w:tcPr>
            <w:tcW w:w="2994" w:type="dxa"/>
            <w:vMerge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675931" w:rsidRPr="00675931" w:rsidRDefault="00675931" w:rsidP="00675931">
      <w:pPr>
        <w:tabs>
          <w:tab w:val="left" w:pos="1202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759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73A244" wp14:editId="4524D987">
            <wp:extent cx="6296025" cy="3238500"/>
            <wp:effectExtent l="19050" t="0" r="9525" b="0"/>
            <wp:docPr id="2" name="Рисунок 29" descr="C:\Users\ww\Desktop\На бюллетень\Ру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ww\Desktop\На бюллетень\Руд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23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6213B7">
        <w:rPr>
          <w:rFonts w:ascii="Times New Roman" w:eastAsia="Times New Roman" w:hAnsi="Times New Roman" w:cs="Times New Roman"/>
          <w:sz w:val="24"/>
          <w:szCs w:val="24"/>
          <w:lang w:bidi="en-US"/>
        </w:rPr>
        <w:t>Рис.2</w:t>
      </w:r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Схема расположения </w:t>
      </w:r>
      <w:r w:rsidR="006213B7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>тационарной сети наблюдения за загрязнением атмосферного воздуха города  Рудный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Общая оценка загрязнения атмосферы.</w:t>
      </w:r>
      <w:r w:rsidR="006213B7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По данным стационарной сети наблюдений (</w:t>
      </w:r>
      <w:r w:rsidR="006213B7">
        <w:rPr>
          <w:rFonts w:ascii="Times New Roman" w:eastAsia="Times New Roman" w:hAnsi="Times New Roman" w:cs="Times New Roman"/>
          <w:sz w:val="28"/>
          <w:szCs w:val="28"/>
          <w:lang w:bidi="en-US"/>
        </w:rPr>
        <w:t>рис.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2), уровень загрязнения атмосферного воздуха оценивается </w:t>
      </w:r>
      <w:r w:rsidRPr="00675931">
        <w:rPr>
          <w:rFonts w:ascii="Times New Roman" w:eastAsia="Times New Roman" w:hAnsi="Times New Roman" w:cs="Times New Roman"/>
          <w:b/>
          <w:i/>
          <w:sz w:val="28"/>
          <w:szCs w:val="28"/>
          <w:lang w:val="kk-KZ" w:bidi="en-US"/>
        </w:rPr>
        <w:t>низким</w:t>
      </w:r>
      <w:r w:rsidRPr="0067593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,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определялся значениями СИ равным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1 и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НП=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0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%. 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В целом по городу среднемесячные и максимально-разовые концентрации всех загрязняющих веществ не превышали ПДК.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75931" w:rsidRPr="00675931" w:rsidRDefault="00675931" w:rsidP="006213B7">
      <w:pPr>
        <w:tabs>
          <w:tab w:val="left" w:pos="9214"/>
        </w:tabs>
        <w:spacing w:after="0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Состояние атмосферного воздуха по поселку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Карабалык</w:t>
      </w:r>
      <w:proofErr w:type="spellEnd"/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состоянием атмосферного воздуха велись на 1 стационарном посту </w:t>
      </w:r>
      <w:r w:rsidR="006213B7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</w:t>
      </w:r>
      <w:r w:rsidRPr="00675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13B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таблица</w:t>
      </w:r>
      <w:r w:rsidR="006213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75931" w:rsidRPr="00675931" w:rsidRDefault="00675931" w:rsidP="00675931">
      <w:pPr>
        <w:tabs>
          <w:tab w:val="left" w:pos="921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</w:t>
      </w:r>
      <w:r w:rsidR="006213B7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  <w:r w:rsidRPr="00675931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3</w:t>
      </w:r>
    </w:p>
    <w:p w:rsidR="00675931" w:rsidRPr="00675931" w:rsidRDefault="00675931" w:rsidP="00675931">
      <w:pPr>
        <w:tabs>
          <w:tab w:val="left" w:pos="921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расположения постов наблюдений и определяемые примеси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884"/>
        <w:gridCol w:w="1660"/>
        <w:gridCol w:w="3544"/>
      </w:tblGrid>
      <w:tr w:rsidR="00675931" w:rsidRPr="00675931" w:rsidTr="00C82401">
        <w:trPr>
          <w:jc w:val="center"/>
        </w:trPr>
        <w:tc>
          <w:tcPr>
            <w:tcW w:w="110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Номер</w:t>
            </w:r>
          </w:p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поста</w:t>
            </w:r>
          </w:p>
        </w:tc>
        <w:tc>
          <w:tcPr>
            <w:tcW w:w="1417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 отбора</w:t>
            </w:r>
          </w:p>
        </w:tc>
        <w:tc>
          <w:tcPr>
            <w:tcW w:w="1884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Проведение наблюдений</w:t>
            </w:r>
          </w:p>
        </w:tc>
        <w:tc>
          <w:tcPr>
            <w:tcW w:w="1660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Адрес поста</w:t>
            </w:r>
          </w:p>
        </w:tc>
        <w:tc>
          <w:tcPr>
            <w:tcW w:w="3544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Определяемые примеси</w:t>
            </w:r>
          </w:p>
        </w:tc>
      </w:tr>
      <w:tr w:rsidR="00675931" w:rsidRPr="00675931" w:rsidTr="00C82401">
        <w:trPr>
          <w:trHeight w:val="727"/>
          <w:jc w:val="center"/>
        </w:trPr>
        <w:tc>
          <w:tcPr>
            <w:tcW w:w="1101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417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каждые 20 минут</w:t>
            </w:r>
          </w:p>
        </w:tc>
        <w:tc>
          <w:tcPr>
            <w:tcW w:w="1884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непрерывном режиме</w:t>
            </w:r>
          </w:p>
        </w:tc>
        <w:tc>
          <w:tcPr>
            <w:tcW w:w="1660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ул. Гагарина, 40 «А»</w:t>
            </w:r>
          </w:p>
        </w:tc>
        <w:tc>
          <w:tcPr>
            <w:tcW w:w="3544" w:type="dxa"/>
            <w:vAlign w:val="center"/>
          </w:tcPr>
          <w:p w:rsidR="00675931" w:rsidRPr="00675931" w:rsidRDefault="00675931" w:rsidP="00675931">
            <w:pPr>
              <w:tabs>
                <w:tab w:val="left" w:pos="921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взвешенные частицы РМ-2,5, взвешенные частицы РМ-10, диоксид серы, оксид углерода, диоксид и оксид азота, озон, сероводород, аммиак</w:t>
            </w:r>
          </w:p>
        </w:tc>
      </w:tr>
    </w:tbl>
    <w:p w:rsidR="00675931" w:rsidRPr="00675931" w:rsidRDefault="00675931" w:rsidP="00675931">
      <w:pPr>
        <w:tabs>
          <w:tab w:val="left" w:pos="1202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759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F2FC0F" wp14:editId="0FBC92C9">
            <wp:extent cx="6182440" cy="2777705"/>
            <wp:effectExtent l="19050" t="0" r="8810" b="0"/>
            <wp:docPr id="3" name="Рисунок 30" descr="C:\Users\ww\Desktop\На бюллетень\Караба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ww\Desktop\На бюллетень\Карабалы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197" cy="278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6213B7">
        <w:rPr>
          <w:rFonts w:ascii="Times New Roman" w:eastAsia="Times New Roman" w:hAnsi="Times New Roman" w:cs="Times New Roman"/>
          <w:sz w:val="24"/>
          <w:szCs w:val="24"/>
          <w:lang w:bidi="en-US"/>
        </w:rPr>
        <w:t>Рис.</w:t>
      </w:r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 Схема расположения стационарной сети наблюдения за загрязнением атмосферного воздуха поселку </w:t>
      </w:r>
      <w:proofErr w:type="spellStart"/>
      <w:r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>Карабалык</w:t>
      </w:r>
      <w:proofErr w:type="spellEnd"/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Общая оценка загрязнения атмосферы.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По данным стац</w:t>
      </w:r>
      <w:r w:rsidR="006213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ионарной сети наблюдений (рис.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3), уровень загрязнения атмосферного воздуха оценивается </w:t>
      </w:r>
      <w:r w:rsidRPr="0067593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высоким,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определялся значением НП равным 28% (высокий уровень), СИ = </w:t>
      </w:r>
      <w:r w:rsidR="006213B7">
        <w:rPr>
          <w:rFonts w:ascii="Times New Roman" w:eastAsia="Times New Roman" w:hAnsi="Times New Roman" w:cs="Times New Roman"/>
          <w:sz w:val="28"/>
          <w:szCs w:val="28"/>
          <w:lang w:bidi="en-US"/>
        </w:rPr>
        <w:t>2 (повышенный уровень)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Поселок более всего загрязнен </w:t>
      </w:r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сероводородом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целом по городу среднемесячные концентрации всех загрязняющих веществ не превышали ПДК 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М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аксимально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-разовые концентрации сероводорода составили 1,9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ПДК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м.р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остальных загрязняющих веществ не превышали ПДК.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 xml:space="preserve"> </w:t>
      </w:r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Качество поверхностных вод на территории Костанайской области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Наблюдения за загрязнением поверхностных вод на территории Костанайской области проводились на 8 водных объектах: реки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Айет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Тогызак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Уй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Желкуар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водохранилища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Аманкельды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Каратомар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Жогаргы-Тобыл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реке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температура воды 0,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5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ºC, водородный показатель равен 7,34, концентрация растворенного в воде кислорода 5,53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2,19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 Превышения ПДК были зафиксированы по веществам из групп главных ионов (сульфаты 2,9 ПДК, магний 1,2 ПДК), биогенных веществ (железо общее 2,2 ПДК), тяжелых металлов (медь (2+)- 3,5 ПДК, никель (2+)- 16,3 ПДК, марганец (2+)- 20,8 ПДК).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реке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Айет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температура воды 0,1 ºC, водородный показатель равен 7,34, концентрация растворенного в воде кислорода 6,46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2,43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 Превышения ПДК были зафиксированы по веществам из групп главных ионов (сульфаты 3,1ПДК, магний 1,6 ПДК), биогенных веществ (железо общее 3,4 ПДК, фториды 1,1 ПДК), тяжелых металлов (медь (2+)- 3,0 ПДК, никель (2+)- 19,9 ПДК, марганец (2+)- 31,2 ПДК).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реке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Тогызык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температура воды 0,1 ºC, водородный показатель равен 7,69, концентрация растворенного в воде кислорода 10,89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2,99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 Превышения ПДК были зафиксированы по веществам из групп главных ионов (сульфаты 3,8 ПДК, магний 2,0 ПДК), биогенных веществ (фториды 1,2 ПДК), тяжелых металлов (медь (2+)- 2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,0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ПДК,  никель (2+)- 22,3 ПДК).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реке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Обаган</w:t>
      </w:r>
      <w:proofErr w:type="spellEnd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температура воды 0,0 ºC, водородный показатель равен 8,10, концентрация растворенного в воде кислорода 6,71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1,24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gram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Превышения ПДК были зафиксированы по веществам из групп главных ионов (сульфаты 13,9 ПДК, магний 9,1 ПДК, кальций 1,3 ПДК, хлориды 5,5 ПДК), биогенных веществ (аммоний солевой - 3,1 ПДК, железо общее 2,4 ПДК), органических веществ (нефтепродукты 6,2 ПДК) тяжелых металлов (медь 4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,0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ПДК, цинк 1,1 ПДК, никель 7,9 ПДК).</w:t>
      </w:r>
      <w:proofErr w:type="gramEnd"/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реке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Уй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температура воды 0,1 ºC, водородный показатель равен 7,73, концентрация растворенного в воде кислорода 8,47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1,91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 Превышения ПДК были зафиксированы по веществам из групп главных ионов (сульфаты 2,8 ПДК, магний 1,4 ПДК), тяжелых металлов (медь (2+)- 4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,0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ПДК, никель (2+)- 11,7 ПДК), биогенных веществ (фториды 1,8 ПДК, железо общее 2,9 ПДК),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реке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Желкуар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температура воды 0,0 ºC, водородный показатель равен 8,22, концентрация растворенного в воде кислорода 8,31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3,84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 Превышения ПДК были зафиксированы по веществам из групп главных ионов (сульфаты 3,5 ПДК, магний 1,5 ПДК, хлориды 1,3 ПДК), тяжелых металлов (медь (2+)- 6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,0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ПДК, никель (2+)- 8,1 ПДК, марганец (2+)- 7,0 ПДК).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вдхр</w:t>
      </w:r>
      <w:proofErr w:type="spellEnd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Аманкельды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температура воды 0,0 ºC, водородный показатель равен 8,37, концентрация растворенного в воде кислорода 10,63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0,04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Превышения ПДК были зафиксированы по веществам из групп главных ионов (сульфаты 2,7 ПДК, магний 1,4 ПДК), биогенных веществ (железо общее 2,1 ПДК), тяжелых металлов (медь (2+)-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5,0 ПДК, никель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(2+)-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4,1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ПДК, марганец (2+)- 7,0 ПДК).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вдхр</w:t>
      </w:r>
      <w:proofErr w:type="spellEnd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Каратомар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температура воды 0,0 ºC, водородный показатель равен 8,11, концентрация растворенного в воде кислорода 7,81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0,13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 Превышения ПДК были зафиксированы по веществам из групп главных ионов (сульфаты 3,8 ПДК, магний 1,2 ПДК), тяжелых металлов (медь (2+)- 6,0 ПДК, цинк (2+)- 1,8 ПДК, никель (2+)- 1,7 ПДК, марганец (2+)- 6,6 ПДК).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вдхр</w:t>
      </w:r>
      <w:proofErr w:type="spellEnd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Жогаргы</w:t>
      </w:r>
      <w:proofErr w:type="spellEnd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температура воды 0,0 ºC, водородный показатель равен 8,30, концентрация растворенного в воде кислорода 12,63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4,84 мг/дм</w:t>
      </w:r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 Превышения ПДК были зафиксированы по веществам из групп главных ионов (магний 1,4 ПДК, сульфаты 3,8 ПДК), тяжелых металлов (медь (2+)- 5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,0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ПДК, марганец (2+)- 4,0 ПДК, никель (2+)- 1,4 ПДК).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Качество воды водных объектов на территории Костанайской области оценивается следующим образом: вода «высокого уровня загрязнения» -  реки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Айет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Тогызак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Обаган,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Уй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Желкуар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водохранилища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Каратомар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Аманкельды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Жогаргы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сравнении с мартом 2016 года качество воды рек: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А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йе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Тогызык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Уй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Желкуар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водохранилищ: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Каратомар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Аманкельды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Жогаргы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существенно не изменилось.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Качество воды по биохимическому потреблению кислорода за 5 суток оценивается следующим образом: </w:t>
      </w:r>
      <w:r w:rsidRPr="0067593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«нормативно чистая»-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реки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Айет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Тогызык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Уй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Обаган,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водохранилища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Каратомар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Аманкельды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; </w:t>
      </w:r>
      <w:r w:rsidRPr="0067593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«умеренного уровня загрязнения»-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река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Желкуар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водохранилище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Жогаргы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сравнении с мартом 2016 года по величине биохимического потребления кислорода за 5 суток, состояние качества воды в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реках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gram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,А</w:t>
      </w:r>
      <w:proofErr w:type="gram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йет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Уй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водохранилищах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Каратомар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Аманкельды</w:t>
      </w:r>
      <w:proofErr w:type="spellEnd"/>
      <w:r w:rsidRPr="0067593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–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существенно не изменилось; водохранилища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Жогаргы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реки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Желкуар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7593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–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ухудшилось, реки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Тогызык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- улучшилось.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67593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ислородный режим в норме.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территории области в марте обнаружены следующие ВЗ:  река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- 5 случаев ВЗ, река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Тогызак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- 1 случай ВЗ, река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Айет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- 2 случаев ВЗ.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Радиационный</w:t>
      </w:r>
      <w:proofErr w:type="gramEnd"/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гамма-фон Костанайской области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Наблюдения за уровнем гамма излучения на местности осуществлялись ежедневно на 6-ти метеорологических станциях (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Костанай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Комсомолец, Карасу,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Жетикара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Докучаевка, Урицкий) и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на 4-х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автоматическ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их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ах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наблюдений за загрязнением атмосферного воздуха г</w:t>
      </w:r>
      <w:proofErr w:type="gram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К</w:t>
      </w:r>
      <w:proofErr w:type="gramEnd"/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останай </w:t>
      </w: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(ПНЗ</w:t>
      </w: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val="kk-KZ" w:bidi="en-US"/>
        </w:rPr>
        <w:t>№2;</w:t>
      </w: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ПНЗ</w:t>
      </w: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val="kk-KZ" w:bidi="en-US"/>
        </w:rPr>
        <w:t>№4</w:t>
      </w: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), </w:t>
      </w: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val="kk-KZ" w:bidi="en-US"/>
        </w:rPr>
        <w:t>Рудный (ПНЗ №5;</w:t>
      </w: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ПНЗ </w:t>
      </w:r>
      <w:r w:rsidRPr="00675931">
        <w:rPr>
          <w:rFonts w:ascii="Times New Roman" w:eastAsia="Times New Roman" w:hAnsi="Times New Roman" w:cs="Times New Roman"/>
          <w:i/>
          <w:iCs/>
          <w:sz w:val="28"/>
          <w:szCs w:val="28"/>
          <w:lang w:val="kk-KZ" w:bidi="en-US"/>
        </w:rPr>
        <w:t>№6)</w:t>
      </w:r>
      <w:r w:rsidR="00A02A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(рис.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4).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Средние значения радиационного гамма-фона приземного слоя атмосферы по населенным пунктам области находились в пределах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0,08-0,20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мкЗв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/ч. В среднем по области </w:t>
      </w:r>
      <w:proofErr w:type="gram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радиационный</w:t>
      </w:r>
      <w:proofErr w:type="gram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гамма-фон составил 0,1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1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мкЗв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/ч и находился в допустимых пределах.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left="7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left="7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Плотность радиоактивных выпадений в приземном</w:t>
      </w:r>
      <w:r w:rsidR="00A02A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67593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слое атмосферы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left="7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радиоактивным загрязнением приземного слоя атмосферы на территории Костанайской области осуществлялся на 2-х метеорологических станциях (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Жетыкара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Костанай</w:t>
      </w:r>
      <w:proofErr w:type="spell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) путем отбора проб воздуха горизонтальными планшетами (ри</w:t>
      </w:r>
      <w:r w:rsidR="00A02A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с. 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4). На станции проводился пятисуточный отбор проб.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Среднесуточная плотность радиоактивных выпадений в приземном слое атмосферы на территории области колебалась в пределах </w:t>
      </w:r>
      <w:r w:rsidRPr="00675931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1,0-3,7</w:t>
      </w:r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Бк/м</w:t>
      </w:r>
      <w:proofErr w:type="gramStart"/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2</w:t>
      </w:r>
      <w:proofErr w:type="gram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. Средняя величина плотности выпадений по области составила 1,4 Бк/м</w:t>
      </w:r>
      <w:proofErr w:type="gramStart"/>
      <w:r w:rsidRPr="00675931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2</w:t>
      </w:r>
      <w:proofErr w:type="gramEnd"/>
      <w:r w:rsidRPr="00675931">
        <w:rPr>
          <w:rFonts w:ascii="Times New Roman" w:eastAsia="Times New Roman" w:hAnsi="Times New Roman" w:cs="Times New Roman"/>
          <w:sz w:val="28"/>
          <w:szCs w:val="28"/>
          <w:lang w:bidi="en-US"/>
        </w:rPr>
        <w:t>, что не превышает предельно-допустимый уровень.</w:t>
      </w:r>
    </w:p>
    <w:p w:rsidR="00675931" w:rsidRPr="00675931" w:rsidRDefault="00675931" w:rsidP="00675931">
      <w:pPr>
        <w:tabs>
          <w:tab w:val="left" w:pos="921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75931" w:rsidRPr="00675931" w:rsidRDefault="00675931" w:rsidP="00675931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759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57D97F" wp14:editId="553FCAFB">
            <wp:extent cx="5695950" cy="3267075"/>
            <wp:effectExtent l="19050" t="0" r="0" b="0"/>
            <wp:docPr id="4" name="Рисунок 4" descr="костанай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останай 1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96" cy="327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31" w:rsidRPr="00675931" w:rsidRDefault="00A02AE4" w:rsidP="00675931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675931" w:rsidRPr="00675931" w:rsidSect="004D1D3C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Рис. </w:t>
      </w:r>
      <w:r w:rsidR="00675931"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 Схема расположения метеостанций за наблюдением уровня радиационного </w:t>
      </w:r>
      <w:proofErr w:type="gramStart"/>
      <w:r w:rsidR="00675931"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>гамма-фона</w:t>
      </w:r>
      <w:proofErr w:type="gramEnd"/>
      <w:r w:rsidR="00675931"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плотности радиоактивных выпадений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75931" w:rsidRPr="00675931">
        <w:rPr>
          <w:rFonts w:ascii="Times New Roman" w:eastAsia="Times New Roman" w:hAnsi="Times New Roman" w:cs="Times New Roman"/>
          <w:sz w:val="24"/>
          <w:szCs w:val="24"/>
          <w:lang w:bidi="en-US"/>
        </w:rPr>
        <w:t>Костанайской области</w:t>
      </w:r>
    </w:p>
    <w:p w:rsidR="008F3491" w:rsidRPr="00367E37" w:rsidRDefault="008F3491" w:rsidP="00A0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3491" w:rsidRPr="00367E37" w:rsidSect="00A0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68A"/>
    <w:multiLevelType w:val="hybridMultilevel"/>
    <w:tmpl w:val="D8DAD46E"/>
    <w:lvl w:ilvl="0" w:tplc="54FA6476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31466B0">
      <w:start w:val="115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026A"/>
    <w:multiLevelType w:val="multilevel"/>
    <w:tmpl w:val="96E2F384"/>
    <w:lvl w:ilvl="0">
      <w:start w:val="9"/>
      <w:numFmt w:val="decimal"/>
      <w:lvlText w:val="%1"/>
      <w:lvlJc w:val="left"/>
      <w:pPr>
        <w:ind w:left="1226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140"/>
    <w:rsid w:val="00002D0A"/>
    <w:rsid w:val="0009472B"/>
    <w:rsid w:val="00142D6E"/>
    <w:rsid w:val="00154D31"/>
    <w:rsid w:val="002C5E1E"/>
    <w:rsid w:val="00367E37"/>
    <w:rsid w:val="00426D36"/>
    <w:rsid w:val="00570BD8"/>
    <w:rsid w:val="00580287"/>
    <w:rsid w:val="005C3FCA"/>
    <w:rsid w:val="006213B7"/>
    <w:rsid w:val="00675931"/>
    <w:rsid w:val="006B201E"/>
    <w:rsid w:val="00701F01"/>
    <w:rsid w:val="007F4DD9"/>
    <w:rsid w:val="008134BB"/>
    <w:rsid w:val="008F3491"/>
    <w:rsid w:val="00A02AE4"/>
    <w:rsid w:val="00A0679C"/>
    <w:rsid w:val="00A22E99"/>
    <w:rsid w:val="00A353FD"/>
    <w:rsid w:val="00A439D0"/>
    <w:rsid w:val="00BF7916"/>
    <w:rsid w:val="00C66105"/>
    <w:rsid w:val="00CC2140"/>
    <w:rsid w:val="00E07F9E"/>
    <w:rsid w:val="00EC5DD9"/>
    <w:rsid w:val="00F8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azhydromet.k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3CD5-67F4-4090-A47A-FF98F66B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Arsentyeva</dc:creator>
  <cp:keywords/>
  <dc:description/>
  <cp:lastModifiedBy>Arsentyeva</cp:lastModifiedBy>
  <cp:revision>10</cp:revision>
  <dcterms:created xsi:type="dcterms:W3CDTF">2016-03-04T03:26:00Z</dcterms:created>
  <dcterms:modified xsi:type="dcterms:W3CDTF">2017-04-26T12:31:00Z</dcterms:modified>
</cp:coreProperties>
</file>