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FD" w:rsidRPr="0099502E" w:rsidRDefault="00AC77FD" w:rsidP="00AC77F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9502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Start"/>
      <w:r w:rsidRPr="0099502E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proofErr w:type="gramEnd"/>
    </w:p>
    <w:p w:rsidR="00AC77FD" w:rsidRPr="0099502E" w:rsidRDefault="00AC77FD" w:rsidP="00AC7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02E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  <w:r w:rsidRPr="0099502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AC77FD" w:rsidRPr="0099502E" w:rsidRDefault="00AC77FD" w:rsidP="00AC77F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</w:p>
    <w:p w:rsidR="00AC77FD" w:rsidRDefault="00AC77FD" w:rsidP="00AC77FD">
      <w:pPr>
        <w:spacing w:after="0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bookmarkStart w:id="0" w:name="z10"/>
    </w:p>
    <w:p w:rsidR="00AC77FD" w:rsidRPr="00E85339" w:rsidRDefault="00AC77FD" w:rsidP="00AC77F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eastAsia="en-US"/>
        </w:rPr>
      </w:pPr>
      <w:r w:rsidRPr="00E8533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План развития субъектов рыбного хозяйства</w:t>
      </w:r>
    </w:p>
    <w:bookmarkEnd w:id="0"/>
    <w:p w:rsidR="00AC77FD" w:rsidRPr="00E85339" w:rsidRDefault="00AC77FD" w:rsidP="00AC77FD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  <w:lang w:eastAsia="en-US"/>
        </w:rPr>
      </w:pPr>
      <w:r w:rsidRPr="00E8533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_____________________________________________ на 20__20___г</w:t>
      </w:r>
    </w:p>
    <w:p w:rsidR="00AC77FD" w:rsidRPr="00E85339" w:rsidRDefault="00AC77FD" w:rsidP="00AC77FD">
      <w:pPr>
        <w:spacing w:after="0"/>
        <w:rPr>
          <w:rFonts w:ascii="Times New Roman" w:eastAsia="Consolas" w:hAnsi="Times New Roman" w:cs="Times New Roman"/>
          <w:color w:val="000000"/>
          <w:sz w:val="20"/>
          <w:lang w:eastAsia="en-US"/>
        </w:rPr>
      </w:pPr>
      <w:r w:rsidRPr="00E85339">
        <w:rPr>
          <w:rFonts w:ascii="Times New Roman" w:eastAsia="Consolas" w:hAnsi="Times New Roman" w:cs="Times New Roman"/>
          <w:color w:val="000000"/>
          <w:sz w:val="20"/>
          <w:lang w:val="en-US" w:eastAsia="en-US"/>
        </w:rPr>
        <w:t> </w:t>
      </w:r>
      <w:r w:rsidRPr="00E85339">
        <w:rPr>
          <w:rFonts w:ascii="Times New Roman" w:eastAsia="Consolas" w:hAnsi="Times New Roman" w:cs="Times New Roman"/>
          <w:color w:val="000000"/>
          <w:sz w:val="20"/>
          <w:lang w:eastAsia="en-US"/>
        </w:rPr>
        <w:t xml:space="preserve"> (наименование субъекта рыбного хозяйства)</w:t>
      </w:r>
    </w:p>
    <w:p w:rsidR="00AC77FD" w:rsidRPr="00E85339" w:rsidRDefault="00AC77FD" w:rsidP="00AC77FD">
      <w:pPr>
        <w:spacing w:after="0"/>
        <w:ind w:firstLine="708"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AC77FD" w:rsidRPr="00E85339" w:rsidRDefault="00AC77FD" w:rsidP="00AC77FD">
      <w:pPr>
        <w:spacing w:after="0"/>
        <w:ind w:firstLine="708"/>
        <w:jc w:val="center"/>
        <w:rPr>
          <w:rFonts w:ascii="Consolas" w:eastAsia="Consolas" w:hAnsi="Consolas" w:cs="Consolas"/>
          <w:lang w:eastAsia="en-US"/>
        </w:rPr>
      </w:pPr>
      <w:r w:rsidRPr="00E8533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При закреплении </w:t>
      </w:r>
      <w:proofErr w:type="spellStart"/>
      <w:r w:rsidRPr="00E8533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рыбохозяйственных</w:t>
      </w:r>
      <w:proofErr w:type="spellEnd"/>
      <w:r w:rsidRPr="00E85339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 xml:space="preserve"> водоемов и (или) участков для ведения промыслового рыболовства</w:t>
      </w:r>
    </w:p>
    <w:tbl>
      <w:tblPr>
        <w:tblW w:w="1006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3846"/>
        <w:gridCol w:w="709"/>
        <w:gridCol w:w="709"/>
        <w:gridCol w:w="850"/>
        <w:gridCol w:w="1134"/>
        <w:gridCol w:w="2268"/>
      </w:tblGrid>
      <w:tr w:rsidR="00AC77FD" w:rsidRPr="00E85339" w:rsidTr="00F80579">
        <w:trPr>
          <w:trHeight w:val="405"/>
        </w:trPr>
        <w:tc>
          <w:tcPr>
            <w:tcW w:w="5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№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38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Наименованиемероприятий</w:t>
            </w:r>
            <w:proofErr w:type="spellEnd"/>
          </w:p>
        </w:tc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Итого</w:t>
            </w:r>
            <w:proofErr w:type="spellEnd"/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Формазавершения</w:t>
            </w:r>
            <w:proofErr w:type="spellEnd"/>
          </w:p>
        </w:tc>
      </w:tr>
      <w:tr w:rsidR="00AC77FD" w:rsidRPr="00E85339" w:rsidTr="00F80579">
        <w:trPr>
          <w:trHeight w:val="501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4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20_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20__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20__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  <w:br/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shd w:val="clear" w:color="auto" w:fill="9BBB59" w:themeFill="accent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5F0ED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 xml:space="preserve">При закреплении </w:t>
            </w:r>
            <w:proofErr w:type="spellStart"/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>рыбохозяйственныхводомов</w:t>
            </w:r>
            <w:proofErr w:type="spellEnd"/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 xml:space="preserve"> и (или) участков для ведения промыслового рыболовства</w:t>
            </w: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1. Мероприятия по воспроизводству рыбных ресурсов и других водных животных*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Зарыбление 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сеголетками весом не менее 12 грамм в естественную среду обитания 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(тысяч штук)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купли-продажи, платежное поручение об оплате за рыбопосадочный материал, акты о зарыблении по видам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работ по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рыбохозяйственной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мелиорации включают: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1) выкос жесткой растительности (гектар);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2) проведение дноуглубительных работ (метров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3) спасение рыб из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отшнурованных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водоемов (штук).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Отчет в территориальное подразделение о проделанной работе с предоставлением подтверждающих документов (акты выполненных работ, платежное поручение об оплате)</w:t>
            </w:r>
          </w:p>
        </w:tc>
      </w:tr>
      <w:tr w:rsidR="00AC77FD" w:rsidRPr="00E85339" w:rsidTr="00F80579">
        <w:trPr>
          <w:trHeight w:val="913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1.3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противозаморных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мероприятий, в том числе бурение лунок в зимний период, прорубка майн (штук)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.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/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. Мероприятия по техническому перевооружению добывающей и перерабатывающей базы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Приобретение, монтаж и (или) обновление технологического оборудования по переработке рыбы и других водных животных (тысяч тенге)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купли-продажи, акты выполненных работ, платежное поручение об оплате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Приобретение и (или) ремонт специального оборудования, транспорта, плавательных средств и орудий лова (тысяч тенге)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/>
            <w:vAlign w:val="center"/>
            <w:hideMark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F3516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3. Мероприятия по охране рыбных  ресурсов и других водных животных и среды их обитания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16"/>
            </w:tblGrid>
            <w:tr w:rsidR="00AC77FD" w:rsidRPr="00B25121" w:rsidTr="00F80579">
              <w:trPr>
                <w:trHeight w:val="228"/>
              </w:trPr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77FD" w:rsidRPr="0045608D" w:rsidRDefault="00AC77FD" w:rsidP="00F805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6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егерской службы, обеспечение их необходимой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специальной одеждой, знаками различия, водным и автомобильным транспортом, средствами связи, служебным оружием и горюче - смазочным материалами (тысяч тенге)</w:t>
                  </w:r>
                </w:p>
              </w:tc>
            </w:tr>
          </w:tbl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Договора, платежное поручение  об оплате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Проведение мероприятий и пропаганда в средствах массовой информации идей бережного отношения к объектам живой природы и местам их обитания (количество статей, публикации)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C77FD" w:rsidRPr="00E85339" w:rsidRDefault="00AC77FD" w:rsidP="00F805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Статьи, эфирные справки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Установка и обновление аншлагов, информационных щитов, 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предупредительных знаков, </w:t>
            </w: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транспертов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вывесок (штук)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77FD" w:rsidRPr="00E85339" w:rsidRDefault="00AC77FD" w:rsidP="00F805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кты выполненных работ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54CE6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Обустройство береговой прилегающей полосы в соответствии с санитарными и иными нормами (километров</w:t>
            </w:r>
            <w:proofErr w:type="gramStart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6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54CE6" w:rsidRDefault="00AC77FD" w:rsidP="00AC77F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Мероприятия по развитию иных направлений ведения рыбного хозяйства</w:t>
            </w:r>
          </w:p>
        </w:tc>
      </w:tr>
      <w:tr w:rsidR="00AC77FD" w:rsidRPr="00E85339" w:rsidTr="00F80579">
        <w:trPr>
          <w:trHeight w:val="523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Планируемый  объем финансовых сре</w:t>
            </w:r>
            <w:proofErr w:type="gramStart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дств дл</w:t>
            </w:r>
            <w:proofErr w:type="gramEnd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я выращивания товарной рыбы не менее 50 тонн/год**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C77FD" w:rsidRPr="00E85339" w:rsidRDefault="00AC77FD" w:rsidP="00F805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купли-продажи, акты выполненных работ, платежное поручение об оплате</w:t>
            </w:r>
          </w:p>
        </w:tc>
      </w:tr>
      <w:tr w:rsidR="00AC77FD" w:rsidRPr="00E85339" w:rsidTr="00F80579">
        <w:trPr>
          <w:trHeight w:val="523"/>
        </w:trPr>
        <w:tc>
          <w:tcPr>
            <w:tcW w:w="54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DB4F4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Планируемый  объем финансовых средств на развитие любительского (спортивного) рыболовства, при минимальном объеме 50 месячных расчетных показателей 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(тысяч тенге)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5F0ED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</w:pPr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 xml:space="preserve">При закреплении </w:t>
            </w:r>
            <w:proofErr w:type="spellStart"/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>рыбохозяйственныхводомов</w:t>
            </w:r>
            <w:proofErr w:type="spellEnd"/>
            <w:r w:rsidRPr="005F0EDE">
              <w:rPr>
                <w:rFonts w:ascii="Times New Roman" w:eastAsia="Consolas" w:hAnsi="Times New Roman" w:cs="Times New Roman"/>
                <w:b/>
                <w:sz w:val="20"/>
                <w:szCs w:val="20"/>
                <w:lang w:eastAsia="en-US"/>
              </w:rPr>
              <w:t xml:space="preserve"> и (или) участков для ведения любительского (спортивного) рыболовства</w:t>
            </w: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1. Мероприятия по воспроизводству рыбных ресурсов и других водных животных*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1.1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Зарыбление 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сеголетками весом не менее 12 грамм в естественную среду обитания 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(тысяч штук)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Договор купли-продажи, платежное поручение об оплате за рыбопосадочный материал, акты о зарыблении по видам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1.2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работ по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рыбохозяйственной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мелиорации включают: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1) выкос жесткой растительности (гектар);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2) проведение дноуглубительных работ (метров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3) спасение рыб из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отшнурованных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водоемов (штук).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Отчет в территориальное подразделение о проделанной работе с предоставлением подтверждающих документов (акты выполненных работ, платежное поручение об оплате)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противозаморных</w:t>
            </w:r>
            <w:proofErr w:type="spell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мероприятий, в том числе бурение лунок в зимний период, прорубка майн (штук)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2. Мероприятия по охране рыбных  ресурсов и других водных животных и среды их обитания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16"/>
            </w:tblGrid>
            <w:tr w:rsidR="00AC77FD" w:rsidRPr="00B25121" w:rsidTr="00F80579">
              <w:trPr>
                <w:trHeight w:val="228"/>
              </w:trPr>
              <w:tc>
                <w:tcPr>
                  <w:tcW w:w="3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C77FD" w:rsidRPr="0045608D" w:rsidRDefault="00AC77FD" w:rsidP="00F805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60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егерской службы, обеспечение их необходимой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специальной одеждой, знаками различия, водным и автомобильным транспортом, средствами связи, служебным оружием и горюче - смазочным материалами (тысяч тенге)</w:t>
                  </w:r>
                </w:p>
              </w:tc>
            </w:tr>
          </w:tbl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 w:line="240" w:lineRule="auto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Договора, акты выполненных работ, платежное поручение  об оплате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Проведение мероприятий и пропаганда в средствах массовой информации идей бережного отношения к объектам живой природы и местам их обитания (количество статей, публикации)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>Статьи, эфирные справки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Установка и обновление аншлагов, информационных щитов, предупредительных знаков, </w:t>
            </w:r>
            <w:proofErr w:type="spellStart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транспертов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вывесок (штук)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513F1E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Актывыполненныхработ</w:t>
            </w:r>
            <w:proofErr w:type="spellEnd"/>
          </w:p>
        </w:tc>
      </w:tr>
      <w:tr w:rsidR="00AC77FD" w:rsidRPr="00E85339" w:rsidTr="00F80579">
        <w:trPr>
          <w:trHeight w:val="285"/>
        </w:trPr>
        <w:tc>
          <w:tcPr>
            <w:tcW w:w="1006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Рыбохозяйственныемероприятия</w:t>
            </w:r>
            <w:proofErr w:type="spellEnd"/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.1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Обустройство береговой прилегающей полосы в соответствии с санитарными и иными нормами (километров</w:t>
            </w:r>
            <w:proofErr w:type="gram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7FD" w:rsidRPr="00E85339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 w:eastAsia="en-US"/>
              </w:rPr>
              <w:t>Актывыполненныхработ</w:t>
            </w:r>
            <w:proofErr w:type="spellEnd"/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8E5BB1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8E5BB1" w:rsidRDefault="00AC77FD" w:rsidP="00F80579">
            <w:pPr>
              <w:spacing w:after="20"/>
              <w:ind w:left="20"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E5BB1">
              <w:rPr>
                <w:rFonts w:ascii="Times New Roman" w:hAnsi="Times New Roman" w:cs="Times New Roman"/>
                <w:sz w:val="20"/>
                <w:szCs w:val="20"/>
              </w:rPr>
              <w:t>Стройтельство</w:t>
            </w:r>
            <w:proofErr w:type="spellEnd"/>
            <w:r w:rsidRPr="008E5BB1">
              <w:rPr>
                <w:rFonts w:ascii="Times New Roman" w:hAnsi="Times New Roman" w:cs="Times New Roman"/>
                <w:sz w:val="20"/>
                <w:szCs w:val="20"/>
              </w:rPr>
              <w:t xml:space="preserve"> и обустройство соответствующей базы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(лагеря) для приема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 предоставления услуг гражданам включая прокат инвентаря и выдачу  путевок  на  любительское (спортивное) рыболовство (штук)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8E5BB1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t xml:space="preserve">Договор, платежное </w:t>
            </w:r>
            <w:r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  <w:lastRenderedPageBreak/>
              <w:t>поручение  об оплате</w:t>
            </w:r>
          </w:p>
        </w:tc>
      </w:tr>
      <w:tr w:rsidR="00AC77FD" w:rsidRPr="00E85339" w:rsidTr="00F80579">
        <w:trPr>
          <w:trHeight w:val="285"/>
        </w:trPr>
        <w:tc>
          <w:tcPr>
            <w:tcW w:w="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8E5BB1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3.3</w:t>
            </w:r>
          </w:p>
        </w:tc>
        <w:tc>
          <w:tcPr>
            <w:tcW w:w="3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20"/>
              <w:ind w:left="20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5339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>Обустройство</w:t>
            </w:r>
            <w:r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  <w:t xml:space="preserve"> мест стоянок для водного и автомобильного транспорта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любительского (спортивного) рыболовства (тысяч тенге)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E85339" w:rsidRDefault="00AC77FD" w:rsidP="00F80579">
            <w:pPr>
              <w:spacing w:after="0"/>
              <w:rPr>
                <w:rFonts w:ascii="Times New Roman" w:eastAsia="Consola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77FD" w:rsidRPr="008E5BB1" w:rsidRDefault="00AC77FD" w:rsidP="00F805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C77FD" w:rsidRPr="00AA6653" w:rsidRDefault="00AC77FD" w:rsidP="00AC77F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C77FD" w:rsidRDefault="00AC77FD" w:rsidP="00AC77F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C77FD" w:rsidRDefault="00AC77FD" w:rsidP="00AC77FD">
      <w:pPr>
        <w:spacing w:after="0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Примечание:</w:t>
      </w: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* - согласно рекомендациям научны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х </w:t>
      </w:r>
      <w:proofErr w:type="spellStart"/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 xml:space="preserve"> организаций;</w:t>
      </w: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** - мероприятия по воспроизводству рыбных ресурсов проводятся на всех водоемах за искл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ючением горько-соленых водоемов;</w:t>
      </w:r>
    </w:p>
    <w:p w:rsidR="00AC77FD" w:rsidRDefault="00AC77FD" w:rsidP="00AC77FD">
      <w:pPr>
        <w:spacing w:after="0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*** - в первый год;</w:t>
      </w:r>
    </w:p>
    <w:p w:rsidR="00AC77FD" w:rsidRDefault="00AC77FD" w:rsidP="00AC77FD">
      <w:pPr>
        <w:spacing w:after="0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**** - во второй год;</w:t>
      </w:r>
    </w:p>
    <w:p w:rsidR="00AC77FD" w:rsidRPr="00E059C7" w:rsidRDefault="00AC77FD" w:rsidP="00AC77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***** - по мере необходимости (на  усмотрение пользователя).</w:t>
      </w:r>
      <w:r w:rsidRPr="00E059C7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</w:p>
    <w:p w:rsidR="00AC77FD" w:rsidRDefault="00AC77FD" w:rsidP="00AC77F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C1C05" w:rsidRPr="00AC77FD" w:rsidRDefault="002C1C05" w:rsidP="00AC77FD">
      <w:pPr>
        <w:rPr>
          <w:lang w:val="kk-KZ"/>
        </w:rPr>
      </w:pPr>
    </w:p>
    <w:sectPr w:rsidR="002C1C05" w:rsidRPr="00AC77FD" w:rsidSect="00D85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D4"/>
    <w:multiLevelType w:val="hybridMultilevel"/>
    <w:tmpl w:val="AC8CFFAA"/>
    <w:lvl w:ilvl="0" w:tplc="CCBCC9F0">
      <w:start w:val="3"/>
      <w:numFmt w:val="decimal"/>
      <w:lvlText w:val="%1."/>
      <w:lvlJc w:val="left"/>
    </w:lvl>
    <w:lvl w:ilvl="1" w:tplc="A63E49CE">
      <w:numFmt w:val="decimal"/>
      <w:lvlText w:val=""/>
      <w:lvlJc w:val="left"/>
    </w:lvl>
    <w:lvl w:ilvl="2" w:tplc="BFDCDD16">
      <w:numFmt w:val="decimal"/>
      <w:lvlText w:val=""/>
      <w:lvlJc w:val="left"/>
    </w:lvl>
    <w:lvl w:ilvl="3" w:tplc="41A81F3A">
      <w:numFmt w:val="decimal"/>
      <w:lvlText w:val=""/>
      <w:lvlJc w:val="left"/>
    </w:lvl>
    <w:lvl w:ilvl="4" w:tplc="56EE5004">
      <w:numFmt w:val="decimal"/>
      <w:lvlText w:val=""/>
      <w:lvlJc w:val="left"/>
    </w:lvl>
    <w:lvl w:ilvl="5" w:tplc="FE189184">
      <w:numFmt w:val="decimal"/>
      <w:lvlText w:val=""/>
      <w:lvlJc w:val="left"/>
    </w:lvl>
    <w:lvl w:ilvl="6" w:tplc="E5E412AE">
      <w:numFmt w:val="decimal"/>
      <w:lvlText w:val=""/>
      <w:lvlJc w:val="left"/>
    </w:lvl>
    <w:lvl w:ilvl="7" w:tplc="0C86F72C">
      <w:numFmt w:val="decimal"/>
      <w:lvlText w:val=""/>
      <w:lvlJc w:val="left"/>
    </w:lvl>
    <w:lvl w:ilvl="8" w:tplc="031EDF3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711"/>
    <w:rsid w:val="002C1C05"/>
    <w:rsid w:val="00353C04"/>
    <w:rsid w:val="00AC77FD"/>
    <w:rsid w:val="00D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85711"/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2017-11-17T10:38:00Z</dcterms:created>
  <dcterms:modified xsi:type="dcterms:W3CDTF">2017-11-17T10:38:00Z</dcterms:modified>
</cp:coreProperties>
</file>